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5325"/>
        <w:gridCol w:w="3736"/>
      </w:tblGrid>
      <w:tr>
        <w:trPr/>
        <w:tc>
          <w:tcPr>
            <w:tcW w:w="5325" w:type="dxa"/>
            <w:tcBorders/>
            <w:shd w:color="auto" w:fill="auto" w:val="clear"/>
          </w:tcPr>
          <w:p>
            <w:pPr>
              <w:pStyle w:val="NoSpacing"/>
              <w:rPr/>
            </w:pPr>
            <w:r>
              <w:rPr>
                <w:b/>
              </w:rPr>
              <w:t>A weboldal üzemeltetője</w:t>
            </w:r>
            <w:r>
              <w:rPr/>
              <w:t xml:space="preserve"> (a továbbiakban: Adatkezelő):</w:t>
            </w:r>
          </w:p>
        </w:tc>
        <w:tc>
          <w:tcPr>
            <w:tcW w:w="3736" w:type="dxa"/>
            <w:tcBorders/>
            <w:shd w:color="auto" w:fill="auto" w:val="clear"/>
          </w:tcPr>
          <w:p>
            <w:pPr>
              <w:pStyle w:val="NoSpacing"/>
              <w:rPr/>
            </w:pPr>
            <w:r>
              <w:rPr>
                <w:rFonts w:eastAsia="Calibri" w:cs=""/>
                <w:color w:val="00000A"/>
                <w:kern w:val="0"/>
                <w:sz w:val="22"/>
                <w:szCs w:val="22"/>
                <w:lang w:val="hu-HU" w:eastAsia="en-US" w:bidi="ar-SA"/>
              </w:rPr>
              <w:t>Hegyháthodász</w:t>
            </w:r>
            <w:r>
              <w:rPr/>
              <w:t xml:space="preserve"> Község Önkormányzata</w:t>
            </w:r>
          </w:p>
        </w:tc>
      </w:tr>
      <w:tr>
        <w:trPr/>
        <w:tc>
          <w:tcPr>
            <w:tcW w:w="9061" w:type="dxa"/>
            <w:gridSpan w:val="2"/>
            <w:tcBorders/>
            <w:shd w:color="auto" w:fill="auto" w:val="clear"/>
          </w:tcPr>
          <w:p>
            <w:pPr>
              <w:pStyle w:val="NoSpacing"/>
              <w:rPr>
                <w:b/>
                <w:b/>
              </w:rPr>
            </w:pPr>
            <w:r>
              <w:rPr>
                <w:b/>
              </w:rPr>
              <w:t>Elérhetőségeink:</w:t>
            </w:r>
          </w:p>
        </w:tc>
      </w:tr>
      <w:tr>
        <w:trPr/>
        <w:tc>
          <w:tcPr>
            <w:tcW w:w="5325" w:type="dxa"/>
            <w:tcBorders/>
            <w:shd w:color="auto" w:fill="auto" w:val="clear"/>
          </w:tcPr>
          <w:p>
            <w:pPr>
              <w:pStyle w:val="NoSpacing"/>
              <w:rPr/>
            </w:pPr>
            <w:r>
              <w:rPr/>
              <w:t>Postai címünk:</w:t>
            </w:r>
          </w:p>
        </w:tc>
        <w:tc>
          <w:tcPr>
            <w:tcW w:w="3736" w:type="dxa"/>
            <w:tcBorders/>
            <w:shd w:color="auto" w:fill="auto" w:val="clear"/>
          </w:tcPr>
          <w:p>
            <w:pPr>
              <w:pStyle w:val="NoSpacing"/>
              <w:rPr/>
            </w:pPr>
            <w:r>
              <w:rPr/>
              <w:t>9915 Hegyháthodász, Kossuth u. 36.</w:t>
            </w:r>
          </w:p>
        </w:tc>
      </w:tr>
      <w:tr>
        <w:trPr/>
        <w:tc>
          <w:tcPr>
            <w:tcW w:w="5325" w:type="dxa"/>
            <w:tcBorders/>
            <w:shd w:color="auto" w:fill="auto" w:val="clear"/>
          </w:tcPr>
          <w:p>
            <w:pPr>
              <w:pStyle w:val="NoSpacing"/>
              <w:rPr/>
            </w:pPr>
            <w:r>
              <w:rPr/>
              <w:t>Email címünk:</w:t>
            </w:r>
          </w:p>
        </w:tc>
        <w:tc>
          <w:tcPr>
            <w:tcW w:w="3736" w:type="dxa"/>
            <w:tcBorders/>
            <w:shd w:color="auto" w:fill="auto" w:val="clear"/>
          </w:tcPr>
          <w:p>
            <w:pPr>
              <w:pStyle w:val="NoSpacing"/>
              <w:spacing w:lineRule="auto" w:line="240" w:before="0" w:after="0"/>
              <w:jc w:val="left"/>
              <w:rPr/>
            </w:pPr>
            <w:hyperlink r:id="rId3">
              <w:r>
                <w:rPr>
                  <w:rStyle w:val="Internethivatkozs"/>
                  <w:u w:val="none"/>
                </w:rPr>
                <w:t>polgarmester@hegyhathodasz.hu</w:t>
              </w:r>
            </w:hyperlink>
            <w:r>
              <w:rPr>
                <w:rStyle w:val="Internethivatkozs"/>
                <w:u w:val="none"/>
              </w:rPr>
              <w:t xml:space="preserve"> </w:t>
            </w:r>
          </w:p>
        </w:tc>
      </w:tr>
      <w:tr>
        <w:trPr/>
        <w:tc>
          <w:tcPr>
            <w:tcW w:w="5325" w:type="dxa"/>
            <w:tcBorders/>
            <w:shd w:color="auto" w:fill="auto" w:val="clear"/>
          </w:tcPr>
          <w:p>
            <w:pPr>
              <w:pStyle w:val="NoSpacing"/>
              <w:rPr/>
            </w:pPr>
            <w:r>
              <w:rPr/>
              <w:t>Telefonszámunk:</w:t>
            </w:r>
          </w:p>
        </w:tc>
        <w:tc>
          <w:tcPr>
            <w:tcW w:w="3736" w:type="dxa"/>
            <w:tcBorders/>
            <w:shd w:color="auto" w:fill="auto" w:val="clear"/>
          </w:tcPr>
          <w:p>
            <w:pPr>
              <w:pStyle w:val="NoSpacing"/>
              <w:spacing w:lineRule="auto" w:line="240" w:before="0" w:after="0"/>
              <w:jc w:val="left"/>
              <w:rPr/>
            </w:pPr>
            <w:r>
              <w:rPr/>
              <w:t xml:space="preserve">+36301628877 </w:t>
            </w:r>
          </w:p>
        </w:tc>
      </w:tr>
      <w:tr>
        <w:trPr/>
        <w:tc>
          <w:tcPr>
            <w:tcW w:w="5325" w:type="dxa"/>
            <w:tcBorders>
              <w:top w:val="nil"/>
            </w:tcBorders>
            <w:shd w:color="auto" w:fill="auto" w:val="clear"/>
          </w:tcPr>
          <w:p>
            <w:pPr>
              <w:pStyle w:val="NoSpacing"/>
              <w:rPr>
                <w:b/>
                <w:b/>
                <w:bCs/>
              </w:rPr>
            </w:pPr>
            <w:r>
              <w:rPr>
                <w:b/>
                <w:bCs/>
              </w:rPr>
              <w:t>Adatvédelmi tisztviselőnk neve:</w:t>
            </w:r>
          </w:p>
        </w:tc>
        <w:tc>
          <w:tcPr>
            <w:tcW w:w="3736" w:type="dxa"/>
            <w:tcBorders>
              <w:top w:val="nil"/>
            </w:tcBorders>
            <w:shd w:color="auto" w:fill="auto" w:val="clear"/>
          </w:tcPr>
          <w:p>
            <w:pPr>
              <w:pStyle w:val="NoSpacing"/>
              <w:rPr/>
            </w:pPr>
            <w:r>
              <w:rPr/>
              <w:t xml:space="preserve">Dr. </w:t>
            </w:r>
            <w:r>
              <w:rPr>
                <w:rFonts w:eastAsia="Calibri" w:cs=""/>
                <w:color w:val="00000A"/>
                <w:kern w:val="0"/>
                <w:sz w:val="22"/>
                <w:szCs w:val="22"/>
                <w:lang w:val="hu-HU" w:eastAsia="en-US" w:bidi="ar-SA"/>
              </w:rPr>
              <w:t>Debre Magdolna</w:t>
            </w:r>
          </w:p>
        </w:tc>
      </w:tr>
      <w:tr>
        <w:trPr/>
        <w:tc>
          <w:tcPr>
            <w:tcW w:w="5325" w:type="dxa"/>
            <w:tcBorders>
              <w:top w:val="nil"/>
            </w:tcBorders>
            <w:shd w:color="auto" w:fill="auto" w:val="clear"/>
          </w:tcPr>
          <w:p>
            <w:pPr>
              <w:pStyle w:val="NoSpacing"/>
              <w:rPr/>
            </w:pPr>
            <w:r>
              <w:rPr/>
              <w:t>Elérhetősége:</w:t>
            </w:r>
          </w:p>
        </w:tc>
        <w:tc>
          <w:tcPr>
            <w:tcW w:w="3736" w:type="dxa"/>
            <w:tcBorders>
              <w:top w:val="nil"/>
            </w:tcBorders>
            <w:shd w:color="auto" w:fill="auto" w:val="clear"/>
          </w:tcPr>
          <w:p>
            <w:pPr>
              <w:pStyle w:val="NoSpacing"/>
              <w:rPr/>
            </w:pPr>
            <w:r>
              <w:rPr>
                <w:rStyle w:val="Internethivatkozs"/>
              </w:rPr>
              <w:t>drdebre.magdolna@hanganov.hu</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rPr/>
            </w:pPr>
            <w:r>
              <w:rPr/>
              <w:t>Hivatalos név:</w:t>
            </w:r>
          </w:p>
        </w:tc>
        <w:tc>
          <w:tcPr>
            <w:tcW w:w="6585" w:type="dxa"/>
            <w:tcBorders/>
            <w:shd w:color="auto" w:fill="auto" w:val="clear"/>
          </w:tcPr>
          <w:p>
            <w:pPr>
              <w:pStyle w:val="NoSpacing"/>
              <w:rPr/>
            </w:pPr>
            <w:r>
              <w:rPr/>
              <w:t>Nemzeti Adatvédelmi és Információszabadság Hatóság (NAIH)</w:t>
            </w:r>
          </w:p>
        </w:tc>
      </w:tr>
      <w:tr>
        <w:trPr/>
        <w:tc>
          <w:tcPr>
            <w:tcW w:w="2488" w:type="dxa"/>
            <w:tcBorders/>
            <w:shd w:color="auto" w:fill="auto" w:val="clear"/>
          </w:tcPr>
          <w:p>
            <w:pPr>
              <w:pStyle w:val="NoSpacing"/>
              <w:rPr/>
            </w:pPr>
            <w:r>
              <w:rPr/>
              <w:t xml:space="preserve">Postai cím: </w:t>
            </w:r>
          </w:p>
        </w:tc>
        <w:tc>
          <w:tcPr>
            <w:tcW w:w="6585" w:type="dxa"/>
            <w:tcBorders/>
            <w:shd w:color="auto" w:fill="auto" w:val="clear"/>
          </w:tcPr>
          <w:p>
            <w:pPr>
              <w:pStyle w:val="NoSpacing"/>
              <w:rPr/>
            </w:pPr>
            <w:r>
              <w:rPr/>
              <w:t>1125 Budapest, Szilágyi Erzsébet fasor 22/c.</w:t>
            </w:r>
          </w:p>
        </w:tc>
      </w:tr>
      <w:tr>
        <w:trPr/>
        <w:tc>
          <w:tcPr>
            <w:tcW w:w="2488" w:type="dxa"/>
            <w:tcBorders/>
            <w:shd w:color="auto" w:fill="auto" w:val="clear"/>
          </w:tcPr>
          <w:p>
            <w:pPr>
              <w:pStyle w:val="NoSpacing"/>
              <w:rPr/>
            </w:pPr>
            <w:r>
              <w:rPr/>
              <w:t>Telefonszám:</w:t>
            </w:r>
          </w:p>
        </w:tc>
        <w:tc>
          <w:tcPr>
            <w:tcW w:w="6585" w:type="dxa"/>
            <w:tcBorders/>
            <w:shd w:color="auto" w:fill="auto" w:val="clear"/>
          </w:tcPr>
          <w:p>
            <w:pPr>
              <w:pStyle w:val="NoSpacing"/>
              <w:rPr/>
            </w:pPr>
            <w:r>
              <w:rPr/>
              <w:t xml:space="preserve"> </w:t>
            </w:r>
            <w:r>
              <w:rPr/>
              <w:t xml:space="preserve">+3613911400 </w:t>
            </w:r>
          </w:p>
        </w:tc>
      </w:tr>
      <w:tr>
        <w:trPr/>
        <w:tc>
          <w:tcPr>
            <w:tcW w:w="2488" w:type="dxa"/>
            <w:tcBorders/>
            <w:shd w:color="auto" w:fill="auto" w:val="clear"/>
          </w:tcPr>
          <w:p>
            <w:pPr>
              <w:pStyle w:val="NoSpacing"/>
              <w:rPr/>
            </w:pPr>
            <w:r>
              <w:rPr/>
              <w:t xml:space="preserve">Email: </w:t>
            </w:r>
          </w:p>
        </w:tc>
        <w:tc>
          <w:tcPr>
            <w:tcW w:w="6585" w:type="dxa"/>
            <w:tcBorders/>
            <w:shd w:color="auto" w:fill="auto" w:val="clear"/>
          </w:tcPr>
          <w:p>
            <w:pPr>
              <w:pStyle w:val="NoSpacing"/>
              <w:rPr/>
            </w:pPr>
            <w:hyperlink r:id="rId7">
              <w:r>
                <w:rPr>
                  <w:rStyle w:val="Internethivatkozs"/>
                </w:rPr>
                <w:t>ugyfelszolgalat@naih.hu</w:t>
              </w:r>
            </w:hyperlink>
          </w:p>
        </w:tc>
      </w:tr>
      <w:tr>
        <w:trPr/>
        <w:tc>
          <w:tcPr>
            <w:tcW w:w="2488" w:type="dxa"/>
            <w:tcBorders/>
            <w:shd w:color="auto" w:fill="auto" w:val="clear"/>
          </w:tcPr>
          <w:p>
            <w:pPr>
              <w:pStyle w:val="NoSpacing"/>
              <w:rPr/>
            </w:pPr>
            <w:r>
              <w:rPr/>
              <w:t>Weboldal:</w:t>
            </w:r>
          </w:p>
        </w:tc>
        <w:tc>
          <w:tcPr>
            <w:tcW w:w="6585" w:type="dxa"/>
            <w:tcBorders/>
            <w:shd w:color="auto" w:fill="auto" w:val="clear"/>
          </w:tcPr>
          <w:p>
            <w:pPr>
              <w:pStyle w:val="NoSpacing"/>
              <w:rPr/>
            </w:pPr>
            <w:hyperlink r:id="rId8">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Weboldalon megjelenített kép- és videófelvételek</w:t>
      </w:r>
    </w:p>
    <w:p>
      <w:pPr>
        <w:pStyle w:val="Normal"/>
        <w:rPr/>
      </w:pPr>
      <w:r>
        <w:rPr/>
        <w:t xml:space="preserve">Weboldalunkon rendszeresen beszámolunk a településünket érintő aktuális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bookmarkStart w:id="0" w:name="_GoBack"/>
      <w:bookmarkEnd w:id="0"/>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2"/>
        </w:numPr>
        <w:spacing w:lineRule="auto" w:line="240"/>
        <w:rPr/>
      </w:pPr>
      <w:r>
        <w:rPr/>
        <w:t>név,</w:t>
      </w:r>
    </w:p>
    <w:p>
      <w:pPr>
        <w:pStyle w:val="ListParagraph"/>
        <w:numPr>
          <w:ilvl w:val="0"/>
          <w:numId w:val="2"/>
        </w:numPr>
        <w:spacing w:lineRule="auto" w:line="240"/>
        <w:rPr/>
      </w:pPr>
      <w:r>
        <w:rPr/>
        <w:t>email cím,</w:t>
      </w:r>
    </w:p>
    <w:p>
      <w:pPr>
        <w:pStyle w:val="ListParagraph"/>
        <w:numPr>
          <w:ilvl w:val="0"/>
          <w:numId w:val="2"/>
        </w:numPr>
        <w:spacing w:lineRule="auto" w:line="240"/>
        <w:rPr/>
      </w:pPr>
      <w:r>
        <w:rPr/>
        <w:t>telefonszám,</w:t>
      </w:r>
    </w:p>
    <w:p>
      <w:pPr>
        <w:pStyle w:val="ListParagraph"/>
        <w:numPr>
          <w:ilvl w:val="0"/>
          <w:numId w:val="2"/>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1330ad"/>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olgarmester@hegyhathodasz.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39B5-5F0A-49A3-A094-E1FE35B7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LibreOffice/6.3.4.2$Windows_X86_64 LibreOffice_project/60da17e045e08f1793c57c00ba83cdfce946d0aa</Application>
  <Pages>4</Pages>
  <Words>1040</Words>
  <Characters>7953</Characters>
  <CharactersWithSpaces>8915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2019-02-20T08:30:00Z</dcterms:created>
  <dc:creator>Dr. Fejes Péter</dc:creator>
  <dc:description/>
  <dc:language>hu-HU</dc:language>
  <cp:lastModifiedBy>Hanganov Kft</cp:lastModifiedBy>
  <dcterms:modified xsi:type="dcterms:W3CDTF">2020-02-05T08:11:08Z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